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2129"/>
        <w:gridCol w:w="3339"/>
        <w:gridCol w:w="3248"/>
        <w:gridCol w:w="3216"/>
      </w:tblGrid>
      <w:tr w:rsidR="002816AB" w:rsidTr="00CB0723">
        <w:trPr>
          <w:trHeight w:val="1756"/>
        </w:trPr>
        <w:tc>
          <w:tcPr>
            <w:tcW w:w="13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pStyle w:val="a3"/>
              <w:widowControl/>
              <w:shd w:val="clear" w:color="auto" w:fill="FFFFFF"/>
              <w:spacing w:before="0" w:beforeAutospacing="0" w:after="0" w:afterAutospacing="0" w:line="468" w:lineRule="atLeast"/>
              <w:rPr>
                <w:rFonts w:ascii="黑体" w:eastAsia="黑体" w:hAnsi="黑体" w:cs="黑体"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6"/>
                <w:szCs w:val="36"/>
              </w:rPr>
              <w:t>附件2</w:t>
            </w:r>
          </w:p>
          <w:p w:rsidR="002816AB" w:rsidRDefault="002816AB" w:rsidP="00CB0723">
            <w:pPr>
              <w:pStyle w:val="a3"/>
              <w:widowControl/>
              <w:shd w:val="clear" w:color="auto" w:fill="FFFFFF"/>
              <w:spacing w:before="0" w:beforeAutospacing="0" w:after="0" w:afterAutospacing="0" w:line="468" w:lineRule="atLeast"/>
              <w:ind w:firstLine="516"/>
              <w:rPr>
                <w:rFonts w:ascii="黑体" w:eastAsia="黑体" w:hAnsi="黑体" w:cs="黑体"/>
                <w:bCs/>
                <w:sz w:val="36"/>
                <w:szCs w:val="36"/>
              </w:rPr>
            </w:pPr>
          </w:p>
          <w:p w:rsidR="002816AB" w:rsidRDefault="002816AB" w:rsidP="00CB0723">
            <w:pPr>
              <w:pStyle w:val="a3"/>
              <w:widowControl/>
              <w:shd w:val="clear" w:color="auto" w:fill="FFFFFF"/>
              <w:spacing w:before="0" w:beforeAutospacing="0" w:after="0" w:afterAutospacing="0" w:line="468" w:lineRule="atLeast"/>
              <w:ind w:firstLine="516"/>
              <w:jc w:val="center"/>
              <w:rPr>
                <w:rFonts w:ascii="方正小标宋简体" w:eastAsia="方正小标宋简体" w:hAnsi="黑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黑体" w:hint="eastAsia"/>
                <w:bCs/>
                <w:sz w:val="36"/>
                <w:szCs w:val="36"/>
              </w:rPr>
              <w:t>《河南财经政法大学章程》修订建议征集表（修订条款）</w:t>
            </w:r>
          </w:p>
          <w:p w:rsidR="002816AB" w:rsidRPr="00EB7B87" w:rsidRDefault="002816AB" w:rsidP="00CB0723">
            <w:pPr>
              <w:pStyle w:val="a3"/>
              <w:widowControl/>
              <w:shd w:val="clear" w:color="auto" w:fill="FFFFFF"/>
              <w:spacing w:before="0" w:beforeAutospacing="0" w:after="0" w:afterAutospacing="0" w:line="468" w:lineRule="atLeast"/>
              <w:ind w:firstLine="516"/>
              <w:rPr>
                <w:rFonts w:ascii="Calibri" w:eastAsia="方正小标宋简体" w:hAnsi="Calibri" w:cs="Calibri"/>
                <w:bCs/>
                <w:sz w:val="21"/>
                <w:szCs w:val="21"/>
              </w:rPr>
            </w:pPr>
          </w:p>
        </w:tc>
      </w:tr>
      <w:tr w:rsidR="002816AB" w:rsidTr="00CB0723">
        <w:trPr>
          <w:trHeight w:val="90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条款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原文表述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建议修订为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修订依据或理由</w:t>
            </w:r>
          </w:p>
        </w:tc>
      </w:tr>
      <w:tr w:rsidR="002816AB" w:rsidTr="00CB0723">
        <w:trPr>
          <w:trHeight w:val="66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第N条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16AB" w:rsidTr="00CB0723">
        <w:trPr>
          <w:trHeight w:val="71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6AB" w:rsidRDefault="002816AB" w:rsidP="00CB072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816AB" w:rsidRDefault="002816AB" w:rsidP="002816AB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黑体" w:eastAsia="黑体" w:hAnsi="黑体" w:cs="仿宋"/>
          <w:color w:val="333333"/>
          <w:sz w:val="28"/>
          <w:szCs w:val="28"/>
          <w:shd w:val="clear" w:color="auto" w:fill="FFFFFF"/>
        </w:rPr>
      </w:pPr>
    </w:p>
    <w:p w:rsidR="002816AB" w:rsidRPr="00F076F6" w:rsidRDefault="002816AB" w:rsidP="002816AB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黑体" w:eastAsia="黑体" w:hAnsi="黑体" w:cs="仿宋"/>
          <w:color w:val="333333"/>
          <w:sz w:val="28"/>
          <w:szCs w:val="28"/>
          <w:u w:val="single"/>
          <w:shd w:val="clear" w:color="auto" w:fill="FFFFFF"/>
        </w:rPr>
      </w:pP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>建议人姓名：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 xml:space="preserve"> 单位：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>联系电话：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</w:t>
      </w:r>
    </w:p>
    <w:p w:rsidR="002816AB" w:rsidRDefault="002816AB" w:rsidP="002816AB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仿宋_GB2312" w:eastAsia="仿宋_GB2312" w:hAnsi="仿宋" w:cs="仿宋"/>
          <w:color w:val="333333"/>
          <w:sz w:val="30"/>
          <w:szCs w:val="30"/>
          <w:shd w:val="clear" w:color="auto" w:fill="FFFFFF"/>
        </w:rPr>
      </w:pPr>
    </w:p>
    <w:p w:rsidR="002816AB" w:rsidRPr="00F076F6" w:rsidRDefault="002816AB" w:rsidP="002816AB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仿宋_GB2312" w:eastAsia="仿宋_GB2312" w:hAnsi="仿宋" w:cs="仿宋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注：修订期间，欢迎各方积极参与，凡有意见、建议随时发送至河南财经政法大学发展规划处，电子邮箱</w:t>
      </w:r>
      <w:r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  <w:t>：</w:t>
      </w:r>
      <w:r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xkb109@163.com；联系电话：86159131。</w:t>
      </w:r>
    </w:p>
    <w:sectPr w:rsidR="002816AB" w:rsidRPr="00F076F6" w:rsidSect="002816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6AB"/>
    <w:rsid w:val="002816AB"/>
    <w:rsid w:val="00391927"/>
    <w:rsid w:val="00C8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16A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孙莉</cp:lastModifiedBy>
  <cp:revision>2</cp:revision>
  <dcterms:created xsi:type="dcterms:W3CDTF">2021-07-06T07:10:00Z</dcterms:created>
  <dcterms:modified xsi:type="dcterms:W3CDTF">2021-07-06T07:22:00Z</dcterms:modified>
</cp:coreProperties>
</file>